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محمد بن يوسف، أبو الحسن، البوشنجي،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محمد بن يوسف، أبو الحسن، البوشنجي، النيسابوري.
</w:t>
      </w:r>
    </w:p>
    <w:p>
      <w:pPr/>
      <w:r>
        <w:rPr/>
        <w:t xml:space="preserve">طاهر بن محمد بن يوسف، أبو الحسن، البوشنجي، النيسابوري. </w:t>
      </w:r>
    </w:p>
    <w:p/>
    <w:p>
      <w:pPr/>
      <w:r>
        <w:rPr/>
        <w:t xml:space="preserve">ذكره الحاكم في شيوخه الذي رزق السماع منهم بنيسابور، ووصفه بالفقيه.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(43/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2026-10-14T05:52:40+03:00</dcterms:created>
  <dcterms:modified xsi:type="dcterms:W3CDTF">2026-10-14T05:52:40+03:00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