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طاهر بن أحمد بن محمد بن طاهر، أبو القاسم، الوراق، النيسابوري، المولقاباذي.
</w:t>
      </w:r>
    </w:p>
    <w:p>
      <w:pPr>
        <w:jc w:val="start"/>
        <w:bidi/>
      </w:pPr>
      <w:r>
        <w:rPr>
          <w:rFonts w:ascii="arial" w:hAnsi="arial" w:eastAsia="arial" w:cs="arial"/>
          <w:sz w:val="28"/>
          <w:szCs w:val="28"/>
          <w:b w:val="1"/>
          <w:bCs w:val="1"/>
          <w:rtl/>
        </w:rPr>
        <w:t xml:space="preserve">طاهر بن أحمد بن محمد بن طاهر، أبو القاسم، الوراق، النيسابوري، المولقاباذي.
</w:t>
      </w:r>
    </w:p>
    <w:p>
      <w:pPr/>
      <w:r>
        <w:rPr/>
        <w:t xml:space="preserve">طاهر بن أحمد بن محمد بن طاهر، أبو القاسم، الوراق، النيسابوري، المولقاباذي. </w:t>
      </w:r>
    </w:p>
    <w:p/>
    <w:p>
      <w:pPr/>
      <w:r>
        <w:rPr/>
        <w:t xml:space="preserve">سمع: أبا بكر محمد بن إسحاق بن خزيمة، وأبا العباس محمد بن إسحاق السراج، وأبا العباس الأزهري، وطبقتهم.</w:t>
      </w:r>
    </w:p>
    <w:p/>
    <w:p>
      <w:pPr/>
      <w:r>
        <w:rPr/>
        <w:t xml:space="preserve">وعنه: أبو عبد الله الحاكم.</w:t>
      </w:r>
    </w:p>
    <w:p/>
    <w:p>
      <w:pPr/>
      <w:r>
        <w:rPr/>
        <w:t xml:space="preserve">وقال في ’’تاريخه’’: المولقاباذي محله في البلد، مقدماً في معرفة الطلب، في زي مشايخ البلد، إلا أنه كان يورق إلى أن مات، فإنه لم يكن في جماعة الوراقين أحسن خطاً منه، توفي سنة سبع وخمسين وثلاثمائة. وقال محقق ’’الشعب’’: لم أجد له ترجمة. وكذا قال محقق ’’جزء الرواة عن مسلم’’.</w:t>
      </w:r>
    </w:p>
    <w:p/>
    <w:p>
      <w:pPr/>
      <w:r>
        <w:rPr/>
        <w:t xml:space="preserve">قلت: [صدوق حسن السمت والخط].</w:t>
      </w:r>
    </w:p>
    <w:p/>
    <w:p>
      <w:pPr/>
      <w:r>
        <w:rPr/>
        <w:t xml:space="preserve">’’مختصر تاريخ نيسابور’’ (43/ ب)، ’’الشعب’’ (11/ 55)، ’’الأنساب’’ (5/ 354)، ’’الرواة عن مسلم’’ (30).</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2026-10-14T05:53:56+03:00</dcterms:created>
  <dcterms:modified xsi:type="dcterms:W3CDTF">2026-10-14T05:53:56+03:00</dcterms:modified>
</cp:coreProperties>
</file>

<file path=docProps/custom.xml><?xml version="1.0" encoding="utf-8"?>
<Properties xmlns="http://schemas.openxmlformats.org/officeDocument/2006/custom-properties" xmlns:vt="http://schemas.openxmlformats.org/officeDocument/2006/docPropsVTypes"/>
</file>