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سيما بن عبد الله، أبو علي، العطار، مولى الخازمية،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سيما بن عبد الله، أبو علي، العطار، مولى الخازمية، النيسابوري.
</w:t>
      </w:r>
    </w:p>
    <w:p>
      <w:pPr/>
      <w:r>
        <w:rPr/>
        <w:t xml:space="preserve">سيما بن عبد الله، أبو علي، العطار، مولى الخازمية، النيسابوري. </w:t>
      </w:r>
    </w:p>
    <w:p/>
    <w:p>
      <w:pPr/>
      <w:r>
        <w:rPr/>
        <w:t xml:space="preserve">سمع بنيسابور: أبا عبد الله البوشنجي، وبالري: محمد بن أيوب الرازي.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صحيح السماع والكتاب، وعهدت مشايخنا يقولون: لم يعرف لأحد من الوجوه في نيسابور مولي كمولي الخازمية سيما، وكان كاتباً حاسباً معروفاً بالإمامية، توفي في جمادى الآخرة من سنة ثلاث وأربعين وثلاثمائة.</w:t>
      </w:r>
    </w:p>
    <w:p/>
    <w:p>
      <w:pPr/>
      <w:r>
        <w:rPr/>
        <w:t xml:space="preserve">قلت: [صدوق - وينظر المراد بالإمامية هنا؟!</w:t>
      </w:r>
    </w:p>
    <w:p/>
    <w:p>
      <w:pPr/>
      <w:r>
        <w:rPr/>
        <w:t xml:space="preserve">’’مختصر تاريخ نيسابور’’ (43/ ب)، ’’الأنساب’’ (4/ 184)، ’’حاشية الإكمال’’ (6/ 393).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2026-10-14T05:53:33+03:00</dcterms:created>
  <dcterms:modified xsi:type="dcterms:W3CDTF">2026-10-14T05:53:33+03:00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