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محمد بن العباس بن الفضل بن الحارث بن جنادة بن شبيب بن يزيد، أبو أحمد، الدهقان، العقبي،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محمد بن العباس بن الفضل بن الحارث بن جنادة بن شبيب بن يزيد، أبو أحمد، الدهقان، العقبي، البغدادي.
</w:t>
      </w:r>
    </w:p>
    <w:p>
      <w:pPr/>
      <w:r>
        <w:rPr/>
        <w:t xml:space="preserve">حمزة بن محمد بن العباس بن الفضل بن الحارث بن جنادة بن شبيب بن يزيد، أبو أحمد، الدهقان، العقبي، البغدادي. </w:t>
      </w:r>
    </w:p>
    <w:p/>
    <w:p>
      <w:pPr/>
      <w:r>
        <w:rPr/>
        <w:t xml:space="preserve">مترجم في ’’شيوخ الدارقطني’’.</w:t>
      </w:r>
    </w:p>
    <w:p/>
    <w:p>
      <w:pPr/>
      <w:r>
        <w:rPr/>
        <w:t xml:space="preserve">قلت: [ثقة].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2026-10-14T06:58:12+03:00</dcterms:created>
  <dcterms:modified xsi:type="dcterms:W3CDTF">2026-10-14T06:58:12+03:00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