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يعقوب بن ناصح، الأديب،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يعقوب بن ناصح، الأديب، الأصبهاني.
</w:t>
      </w:r>
    </w:p>
    <w:p>
      <w:pPr/>
      <w:r>
        <w:rPr/>
        <w:t xml:space="preserve">الحسين بن محمد بن يعقوب بن ناصح، الأديب، الأصبهاني. </w:t>
      </w:r>
    </w:p>
    <w:p/>
    <w:p>
      <w:pPr/>
      <w:r>
        <w:rPr/>
        <w:t xml:space="preserve">كذا في ’’الشعب’’ (4/ 160) وصوابه: أبو الحسين محمد بن يعقوب،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2026-10-14T08:05:17+03:00</dcterms:created>
  <dcterms:modified xsi:type="dcterms:W3CDTF">2026-10-14T08:05:17+03:00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