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أبو علي، الطبسي، الفقيه الشافعي.
</w:t>
      </w:r>
    </w:p>
    <w:p>
      <w:pPr>
        <w:jc w:val="start"/>
        <w:bidi/>
      </w:pPr>
      <w:r>
        <w:rPr>
          <w:rFonts w:ascii="arial" w:hAnsi="arial" w:eastAsia="arial" w:cs="arial"/>
          <w:sz w:val="28"/>
          <w:szCs w:val="28"/>
          <w:b w:val="1"/>
          <w:bCs w:val="1"/>
          <w:rtl/>
        </w:rPr>
        <w:t xml:space="preserve">الحسن بن محمد، أبو علي، الطبسي، الفقيه الشافعي.
</w:t>
      </w:r>
    </w:p>
    <w:p>
      <w:pPr/>
      <w:r>
        <w:rPr/>
        <w:t xml:space="preserve">الحسن بن محمد، أبو علي، الطبسي، الفقيه الشافعي. </w:t>
      </w:r>
    </w:p>
    <w:p/>
    <w:p>
      <w:pPr/>
      <w:r>
        <w:rPr/>
        <w:t xml:space="preserve">سمع: سنن أبي داود من ابن داسة.</w:t>
      </w:r>
    </w:p>
    <w:p/>
    <w:p>
      <w:pPr/>
      <w:r>
        <w:rPr/>
        <w:t xml:space="preserve">وعنه: أبو عبد الله الحاكم.</w:t>
      </w:r>
    </w:p>
    <w:p/>
    <w:p>
      <w:pPr/>
      <w:r>
        <w:rPr/>
        <w:t xml:space="preserve">وقال في ’’تاريخه’’: الفقيه الأوحد في عصره، الأديب الزاهد، من أجل مشايخنا وفقهائنا بخراسان، كان خليفة أبي علي ابن أبي هريرة في حياته وبعد وفاته، كتب بخراسان والعراقين، وسمع ’’سنن أبي داود’’ من ابن داسة.</w:t>
      </w:r>
    </w:p>
    <w:p/>
    <w:p>
      <w:pPr/>
      <w:r>
        <w:rPr/>
        <w:t xml:space="preserve">مات بطبسين وحضرت معزاه في شعبان سنة إحدى وتسعين وثلاثمائة.</w:t>
      </w:r>
    </w:p>
    <w:p/>
    <w:p>
      <w:pPr/>
      <w:r>
        <w:rPr/>
        <w:t xml:space="preserve">قلت: [ثقة فقيه زاهد].</w:t>
      </w:r>
    </w:p>
    <w:p/>
    <w:p>
      <w:pPr/>
      <w:r>
        <w:rPr/>
        <w:t xml:space="preserve">’’مختصر تاريخ نيسابور’’ (41/ ب)، ’’طبقات ابن السبكي’’ (3/ 265)، ’’العقد المذهب’’ (79)، ’’ذيل طبقات ابن الصلاح’’ (2/ 740).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2026-10-14T09:15:32+03:00</dcterms:created>
  <dcterms:modified xsi:type="dcterms:W3CDTF">2026-10-14T09:15:32+03:00</dcterms:modified>
</cp:coreProperties>
</file>

<file path=docProps/custom.xml><?xml version="1.0" encoding="utf-8"?>
<Properties xmlns="http://schemas.openxmlformats.org/officeDocument/2006/custom-properties" xmlns:vt="http://schemas.openxmlformats.org/officeDocument/2006/docPropsVTypes"/>
</file>