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سورة، أبو علي، الصغاني،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سورة، أبو علي، الصغاني، المروزي.
</w:t>
      </w:r>
    </w:p>
    <w:p>
      <w:pPr/>
      <w:r>
        <w:rPr/>
        <w:t xml:space="preserve">الحسن بن محمد بن سورة، أبو علي، الصغاني، المروزي. </w:t>
      </w:r>
    </w:p>
    <w:p/>
    <w:p>
      <w:pPr/>
      <w:r>
        <w:rPr/>
        <w:t xml:space="preserve">حدث عن: يحيى بن ساسويه، وأبي رجاء محمد بن حمدويه، وأحمد بن محمد المصعبي، وعبد الله بن محمود بن عبد الرحمن المروزي، وعبد الله بن محمد بن نوح الغسال المروزي.</w:t>
      </w:r>
    </w:p>
    <w:p/>
    <w:p>
      <w:pPr/>
      <w:r>
        <w:rPr/>
        <w:t xml:space="preserve">وعنه: أبو عبد الله الحاكم في ’’مستدركه’’ وذكر أنه حدثه بمرو.</w:t>
      </w:r>
    </w:p>
    <w:p/>
    <w:p>
      <w:pPr/>
      <w:r>
        <w:rPr/>
        <w:t xml:space="preserve">ذكره الخليلي في ’’الإرشاد’’ إلا أنه قال: الحسن بن محمد بن عمران، وترجمه السمعاني في ’’الأنساب’’ ولم يذكر فيه جرحاً ولا تعديلاً. وقال محققا ’’الشعب’’ و’’القدر’’: لم نجد له ترجمة.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’’المستدرك’’ (2/ 63/ 2367)، ’’المعرفة’’ (347)، ’’الإرشاد’’ (3/ 913)، ’’الشعب’’ (6/ 355)، ’’القدر’’ (2/ 567)، ’’الأنساب’’ (3/ 551).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الصغاني
</w:t>
      </w:r>
    </w:p>
    <w:p>
      <w:pPr/>
      <w:r>
        <w:rPr/>
        <w:t xml:space="preserve">أبو علي الصغاني </w:t>
      </w:r>
    </w:p>
    <w:p/>
    <w:p>
      <w:pPr/>
      <w:r>
        <w:rPr/>
        <w:t xml:space="preserve">أبو علي الصغاني = الحسن بن محمد بن سورة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2026-10-14T09:15:29+03:00</dcterms:created>
  <dcterms:modified xsi:type="dcterms:W3CDTF">2026-10-14T09:15:29+03:00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