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محمد بن حكيم.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محمد بن حكيم.
</w:t>
      </w:r>
    </w:p>
    <w:p>
      <w:pPr/>
      <w:r>
        <w:rPr/>
        <w:t xml:space="preserve">الحسن بن محمد بن حكيم. </w:t>
      </w:r>
    </w:p>
    <w:p/>
    <w:p>
      <w:pPr/>
      <w:r>
        <w:rPr/>
        <w:t xml:space="preserve">صوابه: الحسن بن محمد بن حليم الآتي بعد.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2026-10-14T09:10:24+03:00</dcterms:created>
  <dcterms:modified xsi:type="dcterms:W3CDTF">2026-10-14T09:10:24+03:00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