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عبد الله بن حمشاذ، أبو أحمد، النيسابوري، المناشكي.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عبد الله بن حمشاذ، أبو أحمد، النيسابوري، المناشكي.
</w:t>
      </w:r>
    </w:p>
    <w:p>
      <w:pPr/>
      <w:r>
        <w:rPr/>
        <w:t xml:space="preserve">حامد بن عبد الله بن حمشاذ، أبو أحمد، النيسابوري، المناشكي. </w:t>
      </w:r>
    </w:p>
    <w:p/>
    <w:p>
      <w:pPr/>
      <w:r>
        <w:rPr/>
        <w:t xml:space="preserve">سمع: إسحاق بن راهويه، وعمرو بن زرارة.</w:t>
      </w:r>
    </w:p>
    <w:p/>
    <w:p>
      <w:pPr/>
      <w:r>
        <w:rPr/>
        <w:t xml:space="preserve">وعنه: أبو عبد الله الحاكم، ووصفه بالفقيه، وأبو عبد الله بن يعقوب الأخرم الحافظ.</w:t>
      </w:r>
    </w:p>
    <w:p/>
    <w:p>
      <w:pPr/>
      <w:r>
        <w:rPr/>
        <w:t xml:space="preserve">وقال الحاكم في ’’تاريخه’’: هو من محلة مناشك، كتب بالحجاز - أيضاً -.</w:t>
      </w:r>
    </w:p>
    <w:p/>
    <w:p>
      <w:pPr/>
      <w:r>
        <w:rPr/>
        <w:t xml:space="preserve">قال مقيده - عفا الله عنه -: ترجمه السمعاني في ’’الأنساب’’ ووقع في اسمه تحريف وتصحيف.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(42/ ب)، ’’الأنساب’’ (5/ 280).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عبد اللَّه بن حمشاذ
</w:t>
      </w:r>
    </w:p>
    <w:p>
      <w:pPr/>
      <w:r>
        <w:rPr/>
        <w:t xml:space="preserve">حامد بن عبد اللَّه بن حمشاذ </w:t>
      </w:r>
    </w:p>
    <w:p/>
    <w:p>
      <w:pPr/>
      <w:r>
        <w:rPr/>
        <w:t xml:space="preserve">المناشلي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2026-10-14T11:15:34+03:00</dcterms:created>
  <dcterms:modified xsi:type="dcterms:W3CDTF">2026-10-14T11:15:34+03:00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