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أهز بن أحمد بن حمدون، المناوي.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أهز بن أحمد بن حمدون، المناوي.
</w:t>
      </w:r>
    </w:p>
    <w:p>
      <w:pPr/>
      <w:r>
        <w:rPr/>
        <w:t xml:space="preserve">أهز بن أحمد بن حمدون، المناوي. </w:t>
      </w:r>
    </w:p>
    <w:p/>
    <w:p>
      <w:pPr/>
      <w:r>
        <w:rPr/>
        <w:t xml:space="preserve">صوابه: أزهر كما في ’’إتحاف المهرة’’ (6/ 644).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2026-10-14T11:11:28+03:00</dcterms:created>
  <dcterms:modified xsi:type="dcterms:W3CDTF">2026-10-14T11:11:28+03:00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