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محمد بن إسحاق بن محمد بن قبصة بن طريف، أبو يعقوب،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محمد بن إسحاق بن محمد بن قبصة بن طريف، أبو يعقوب، النيسابوري.
</w:t>
      </w:r>
    </w:p>
    <w:p>
      <w:pPr/>
      <w:r>
        <w:rPr/>
        <w:t xml:space="preserve">إسحاق بن محمد بن إسحاق بن محمد بن قبصة بن طريف، أبو يعقوب، النيسابوري. </w:t>
      </w:r>
    </w:p>
    <w:p/>
    <w:p>
      <w:pPr/>
      <w:r>
        <w:rPr/>
        <w:t xml:space="preserve">مترجم في ’’شيوخ الدارقطني’’.</w:t>
      </w:r>
    </w:p>
    <w:p/>
    <w:p>
      <w:pPr/>
      <w:r>
        <w:rPr/>
        <w:t xml:space="preserve">قلت: [صدوق].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2026-10-14T12:14:41+03:00</dcterms:created>
  <dcterms:modified xsi:type="dcterms:W3CDTF">2026-10-14T12:14:41+03:00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