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محمد بن يوسف، أبو يعقوب، البحري، الجرجاني.
</w:t>
      </w:r>
    </w:p>
    <w:p>
      <w:pPr>
        <w:jc w:val="start"/>
        <w:bidi/>
      </w:pPr>
      <w:r>
        <w:rPr>
          <w:rFonts w:ascii="arial" w:hAnsi="arial" w:eastAsia="arial" w:cs="arial"/>
          <w:sz w:val="28"/>
          <w:szCs w:val="28"/>
          <w:b w:val="1"/>
          <w:bCs w:val="1"/>
          <w:rtl/>
        </w:rPr>
        <w:t xml:space="preserve">إسحاق بن إبراهيم بن محمد بن يوسف، أبو يعقوب، البحري، الجرجاني.
</w:t>
      </w:r>
    </w:p>
    <w:p>
      <w:pPr/>
      <w:r>
        <w:rPr/>
        <w:t xml:space="preserve">إسحاق بن إبراهيم بن محمد بن يوسف، أبو يعقوب، البحري، الجرجاني. </w:t>
      </w:r>
    </w:p>
    <w:p/>
    <w:p>
      <w:pPr/>
      <w:r>
        <w:rPr/>
        <w:t xml:space="preserve">سمع: أبا قلابة الرقاشي، وهلال بن العلاء، وأبا يحيى بن أبي مسرة، وإسحاق الدبري وأكثر عنه، والحارث بن أبي أسامة، وطبقتهم.</w:t>
      </w:r>
    </w:p>
    <w:p/>
    <w:p>
      <w:pPr/>
      <w:r>
        <w:rPr/>
        <w:t xml:space="preserve">وعنه: أبو عبد الله الحاكم بالإجازة، وابن عدي الجرجاني ولم يترجم له في ’’كامله’’ وأبو بكر الإسماعيلي في ’’معجمه’’ وسكت عنه ووصفه بالحافظ، وابنه أبو نصر الإسماعيلي، ويوسف والد حمزة السهمي، وخلق.</w:t>
      </w:r>
    </w:p>
    <w:p/>
    <w:p>
      <w:pPr/>
      <w:r>
        <w:rPr/>
        <w:t xml:space="preserve">قال الحاكم: كتب إلى من جرجان إجازة هي عندي، وقال الخليلي: حافظ ثقة مذكور حدثني عنه من أهل جرجان نفر. وقال ابن عبد الهادي: الحافظ محدث جرجان قبل ابن عدي. وقال الذهبي: الحافظ الثقة. وقال مرة: الإمام الحافظ الثبت، محدث جرجان في وقته. وقال - أيضاً -: المحدث المسند، كان رحلة جرجان في وقته. وقال ابن ناصر الدين في ’’بديعيته’’:</w:t>
      </w:r>
    </w:p>
    <w:p/>
    <w:p>
      <w:pPr/>
      <w:r>
        <w:rPr/>
        <w:t xml:space="preserve">إسحاق البحري ذا الجرجاني شيخ زكا لحفظه المعاني وقال في شرحها: حافظ ثقة.</w:t>
      </w:r>
    </w:p>
    <w:p/>
    <w:p>
      <w:pPr/>
      <w:r>
        <w:rPr/>
        <w:t xml:space="preserve">مات سنة سبع وثلاثين وثلاثمائة.</w:t>
      </w:r>
    </w:p>
    <w:p/>
    <w:p>
      <w:pPr/>
      <w:r>
        <w:rPr/>
        <w:t xml:space="preserve">قلت: [ثقة حافظ].</w:t>
      </w:r>
    </w:p>
    <w:p/>
    <w:p>
      <w:pPr/>
      <w:r>
        <w:rPr/>
        <w:t xml:space="preserve">معجم الإسماعيلي (2/ 574/ 206)، ’’تاريخ جرجان’’ (191)، ’’الإرشاد’’ (2/ 792)، ’’الإكمال’’ (1/ 526)، ’’الأنساب’’ (1/ 304)، ’’مختصره’’ (1/ 124)، ’’طبقات علماء الحديث’’ (3/ 71)، ’’تذكرة الحفاظ’’ (3/ 878)، ’’النبلاء’’ (15/ 471)، ’’تاريخ الإسلام’’ (25/ 147)، ’’بديعة البيان’’ (150)، ’’طبقات الحفاظ’’ (360)، ’’الشذرات’’ (4/ 201).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2026-10-14T12:29:57+03:00</dcterms:created>
  <dcterms:modified xsi:type="dcterms:W3CDTF">2026-10-14T12:29:57+03:00</dcterms:modified>
</cp:coreProperties>
</file>

<file path=docProps/custom.xml><?xml version="1.0" encoding="utf-8"?>
<Properties xmlns="http://schemas.openxmlformats.org/officeDocument/2006/custom-properties" xmlns:vt="http://schemas.openxmlformats.org/officeDocument/2006/docPropsVTypes"/>
</file>