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أحيد بن أحمد بن الحسين، أبو أحمد البخاري.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أحيد بن أحمد بن الحسين، أبو أحمد البخاري.
</w:t>
      </w:r>
    </w:p>
    <w:p>
      <w:pPr/>
      <w:r>
        <w:rPr/>
        <w:t xml:space="preserve">أحيد بن أحمد بن الحسين، أبو أحمد البخاري. </w:t>
      </w:r>
    </w:p>
    <w:p/>
    <w:p>
      <w:pPr/>
      <w:r>
        <w:rPr/>
        <w:t xml:space="preserve">ذكره الحاكم في شيوخه الذي رزق السماع منهم بنيسابور.</w:t>
      </w:r>
    </w:p>
    <w:p/>
    <w:p>
      <w:pPr/>
      <w:r>
        <w:rPr/>
        <w:t xml:space="preserve">قلت: [مجهول الحال].</w:t>
      </w:r>
    </w:p>
    <w:p/>
    <w:p>
      <w:pPr/>
      <w:r>
        <w:rPr/>
        <w:t xml:space="preserve">’’مختصر تاريخ نيسابور’’ (40/ ب).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الروض الباسم في تراجم شيوخ الحاكم،(دار العاصمة للنشر والتوزيع، الرياض - المملكة العربية السعودية،2011،ط 1،ج 1،ص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2026-10-14T12:11:22+03:00</dcterms:created>
  <dcterms:modified xsi:type="dcterms:W3CDTF">2026-10-14T12:11:22+03:00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