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يعقوب بن أحمد بن مهران بن عبد الله، أبو سعيد، الثقفي، النيسابوري
</w:t>
      </w:r>
    </w:p>
    <w:p>
      <w:pPr>
        <w:jc w:val="start"/>
        <w:bidi/>
      </w:pPr>
      <w:r>
        <w:rPr>
          <w:rFonts w:ascii="arial" w:hAnsi="arial" w:eastAsia="arial" w:cs="arial"/>
          <w:sz w:val="28"/>
          <w:szCs w:val="28"/>
          <w:b w:val="1"/>
          <w:bCs w:val="1"/>
          <w:rtl/>
        </w:rPr>
        <w:t xml:space="preserve">أحمد بن يعقوب بن أحمد بن مهران بن عبد الله، أبو سعيد، الثقفي، النيسابوري
</w:t>
      </w:r>
    </w:p>
    <w:p>
      <w:pPr/>
      <w:r>
        <w:rPr/>
        <w:t xml:space="preserve">أحمد بن يعقوب بن أحمد بن مهران بن عبد الله، أبو سعيد، الثقفي، النيسابوري، نسب أبي العباس السراج. </w:t>
      </w:r>
    </w:p>
    <w:p/>
    <w:p>
      <w:pPr/>
      <w:r>
        <w:rPr/>
        <w:t xml:space="preserve">سمع: محمد بن إبراهيم البوشنجي، ومحمد بن عمرو الحرشي، وعبد الله بن محمد الدشتكي، وأبا مسلم الكجي، ومحمد بن عثمان بن أبي شيبة، والعباس بن يوسف الشكلي، ومحمد بن أيوب الرازي، وطبقتهم.</w:t>
      </w:r>
    </w:p>
    <w:p/>
    <w:p>
      <w:pPr/>
      <w:r>
        <w:rPr/>
        <w:t xml:space="preserve">وعنه: أبو عبد الله الحاكم - في ’’مستدركه’’ ووصفه بالزاهد، وأكثر عنه - وأبو علي الحافظ، وجماعة.</w:t>
      </w:r>
    </w:p>
    <w:p/>
    <w:p>
      <w:pPr/>
      <w:r>
        <w:rPr/>
        <w:t xml:space="preserve">ترجمه الحاكم في ’’تاريخه’’: ووصفه بالزاهد العابد، وذكر أنه توفي سنة أربعين وثلاثمائة وقد شاخ، ووثقه في ’’المستدرك’’ وكذا ترجمه الذهبي في ’’تاريخه’’. وقال الشيخ الحاشدي: لم أعرفه. وقال الدكتور الأحمدي: لم أجد له ترجمة. وكذا قال الدكتور عبد العلي حامد، ومختار الندوي.</w:t>
      </w:r>
    </w:p>
    <w:p/>
    <w:p>
      <w:pPr/>
      <w:r>
        <w:rPr/>
        <w:t xml:space="preserve">قلت: [صدوق عابد].</w:t>
      </w:r>
    </w:p>
    <w:p/>
    <w:p>
      <w:pPr/>
      <w:r>
        <w:rPr/>
        <w:t xml:space="preserve">’’المستدرك’’ (1/ 42/ 3)، ’’مختصر تاريخ نيسابور’’ (39/ ب)، ’’الأسماء والصفات’’ (1/ 611)، ’’ثلاث شعب من الجامع... ’’ (2/ 53)، ’’شعب الإيمان’’ (3/ 373)، (9/ 242)، ’’تاريخ الإسلام’’ (25/ 187).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الثقفي
</w:t>
      </w:r>
    </w:p>
    <w:p>
      <w:pPr/>
      <w:r>
        <w:rPr/>
        <w:t xml:space="preserve">أبو سعيد الثقفي </w:t>
      </w:r>
    </w:p>
    <w:p/>
    <w:p>
      <w:pPr/>
      <w:r>
        <w:rPr/>
        <w:t xml:space="preserve">أبو سعيد الثقفي = أحمد بن يعقوب بن أحمد بن مهران</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2026-10-14T11:56:18+03:00</dcterms:created>
  <dcterms:modified xsi:type="dcterms:W3CDTF">2026-10-14T11:56:18+03:00</dcterms:modified>
</cp:coreProperties>
</file>

<file path=docProps/custom.xml><?xml version="1.0" encoding="utf-8"?>
<Properties xmlns="http://schemas.openxmlformats.org/officeDocument/2006/custom-properties" xmlns:vt="http://schemas.openxmlformats.org/officeDocument/2006/docPropsVTypes"/>
</file>