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حماد، أبو حامد،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حماد، أبو حامد، النيسابوري.
</w:t>
      </w:r>
    </w:p>
    <w:p>
      <w:pPr/>
      <w:r>
        <w:rPr/>
        <w:t xml:space="preserve">أحمد بن موسى بن حماد، أبو حامد، النيسابوري. </w:t>
      </w:r>
    </w:p>
    <w:p/>
    <w:p>
      <w:pPr/>
      <w:r>
        <w:rPr/>
        <w:t xml:space="preserve">سمع: محمد بن رافع، وهو آخر من سمع منه.</w:t>
      </w:r>
    </w:p>
    <w:p/>
    <w:p>
      <w:pPr/>
      <w:r>
        <w:rPr/>
        <w:t xml:space="preserve">وذكره أبو عبد الله الحاكم فيمن رزق السماع منهم بنيسابور.</w:t>
      </w:r>
    </w:p>
    <w:p/>
    <w:p>
      <w:pPr/>
      <w:r>
        <w:rPr/>
        <w:t xml:space="preserve">وترجمه الذهبي في ’’تاريخه’’ وقال: توفي في شعبان سنة ست وعشرين وثلاثمائة، وله مائة وسبع سنين أو نحو ذلك، وهو آخر من سمع من محمد بن رافع، لكنه حلف أن لا يحدث اهـ.</w:t>
      </w:r>
    </w:p>
    <w:p/>
    <w:p>
      <w:pPr/>
      <w:r>
        <w:rPr/>
        <w:t xml:space="preserve">قال مقيده - عفا الله عنه -: وقد فات الحافظ الذهبي أن يذكره في ’’جزء أهل المائة’’.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(39/ أ)، ’’تاريخ الإسلام’’ (24/ 188).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2026-10-14T12:12:01+03:00</dcterms:created>
  <dcterms:modified xsi:type="dcterms:W3CDTF">2026-10-14T12:12:01+03:00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