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يحيى بن جبرائيل، أبو نصر، الذهلي،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يحيى بن جبرائيل، أبو نصر، الذهلي، النيسابوري.
</w:t>
      </w:r>
    </w:p>
    <w:p>
      <w:pPr/>
      <w:r>
        <w:rPr/>
        <w:t xml:space="preserve">أحمد بن محمد بن يحيى بن جبرائيل، أبو نصر، الذهلي، النيسابوري. </w:t>
      </w:r>
    </w:p>
    <w:p/>
    <w:p>
      <w:pPr/>
      <w:r>
        <w:rPr/>
        <w:t xml:space="preserve">حدث عن: محمد بن عبدوس المقرئ.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 وذكر أنه قريب محمد بن يحيى الشهيد الذهلي.</w:t>
      </w:r>
    </w:p>
    <w:p/>
    <w:p>
      <w:pPr/>
      <w:r>
        <w:rPr/>
        <w:t xml:space="preserve">قلت: [مجهول الحال - وكلام الحاكم يدل على التأكد منه.</w:t>
      </w:r>
    </w:p>
    <w:p/>
    <w:p>
      <w:pPr/>
      <w:r>
        <w:rPr/>
        <w:t xml:space="preserve">’’معرفة علوم الحديث’’ برقم (381)، ’’مختصر تاريخ نيسابور’’ (39/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2026-10-14T13:06:53+03:00</dcterms:created>
  <dcterms:modified xsi:type="dcterms:W3CDTF">2026-10-14T13:06:53+03:00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