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حمدان، أبو حامد، المراري.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حمدان، أبو حامد، المراري.
</w:t>
      </w:r>
    </w:p>
    <w:p>
      <w:pPr/>
      <w:r>
        <w:rPr/>
        <w:t xml:space="preserve">أحمد بن محمد بن حمدان، أبو حامد، المراري. </w:t>
      </w:r>
    </w:p>
    <w:p/>
    <w:p>
      <w:pPr/>
      <w:r>
        <w:rPr/>
        <w:t xml:space="preserve">سمع بنيسابور: أبا العباس محمد بن إسحاق السراج، وبالكوفة: أبا العباس أحمد بن محمد بن عقدة، وببغداد: أبا عبد الله محمد بن مخلد العطار، وغيرهم.</w:t>
      </w:r>
    </w:p>
    <w:p/>
    <w:p>
      <w:pPr/>
      <w:r>
        <w:rPr/>
        <w:t xml:space="preserve">وعنه: أبو عبد الله الحاكم، ووصفه بالمعدل.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(39/ ب)، ’’الإنساب’’ (5/ 129).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2026-10-14T13:52:09+03:00</dcterms:created>
  <dcterms:modified xsi:type="dcterms:W3CDTF">2026-10-14T13:52:09+03:00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