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إبراهيم، أبو حامد، المقرئ، الواعظ،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إبراهيم، أبو حامد، المقرئ، الواعظ، النيسابوري.
</w:t>
      </w:r>
    </w:p>
    <w:p>
      <w:pPr/>
      <w:r>
        <w:rPr/>
        <w:t xml:space="preserve">أحمد بن محمد بن إبراهيم، أبو حامد، المقرئ، الواعظ، النيسابوري. </w:t>
      </w:r>
    </w:p>
    <w:p/>
    <w:p>
      <w:pPr/>
      <w:r>
        <w:rPr/>
        <w:t xml:space="preserve">سمع: عبد الله بن شيرويه، وأحمد بن إبراهيم بن عبد الله بن خزيمة، وأبا العباس محمد ابن إسحاق الثقفي السراج.</w:t>
      </w:r>
    </w:p>
    <w:p/>
    <w:p>
      <w:pPr/>
      <w:r>
        <w:rPr/>
        <w:t xml:space="preserve">وعنه: أبو عبد الله الحاكم حكايته في ’’المعرفة’’ فقال: سمعت أبا حامد أحمد بن محمد الفقيه المقرئ الواعظ - رضي الله عنه -.</w:t>
      </w:r>
    </w:p>
    <w:p/>
    <w:p>
      <w:pPr/>
      <w:r>
        <w:rPr/>
        <w:t xml:space="preserve">وقال في ’’تاريخه’’: كان يعطي كل نوع من أنواع العلوم حقه، وكتب الحديث الكثير، ولم يحدث تورعاً، ولزم مسجده ثلاثين سنة، وكانت شمائله تشبه شمائل السلف، وله مصنفات تدل على كماله. وقال الذهبي: رجل فاضل، عالم، لم يحدث قط.</w:t>
      </w:r>
    </w:p>
    <w:p/>
    <w:p>
      <w:pPr/>
      <w:r>
        <w:rPr/>
        <w:t xml:space="preserve">توفي في شوال سنة أربع وستين وثلاثمائة، وله ست وسبعون سنة.</w:t>
      </w:r>
    </w:p>
    <w:p/>
    <w:p>
      <w:pPr/>
      <w:r>
        <w:rPr/>
        <w:t xml:space="preserve">قلت: [ثقة فاضل مجود لم يحدث].</w:t>
      </w:r>
    </w:p>
    <w:p/>
    <w:p>
      <w:pPr/>
      <w:r>
        <w:rPr/>
        <w:t xml:space="preserve">’’المعرفة’’ (160)، ’’مختصر تاريخ نيسابور’’ (38/ ب)، ’’تاريخ الإسلام’’ (26/ 319).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2026-10-14T15:03:26+03:00</dcterms:created>
  <dcterms:modified xsi:type="dcterms:W3CDTF">2026-10-14T15:03:26+03:00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