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إبراهيم بن هاشم، أبو محمد، المذكر، البلاذري، الطوسي.
</w:t>
      </w:r>
    </w:p>
    <w:p>
      <w:pPr>
        <w:jc w:val="start"/>
        <w:bidi/>
      </w:pPr>
      <w:r>
        <w:rPr>
          <w:rFonts w:ascii="arial" w:hAnsi="arial" w:eastAsia="arial" w:cs="arial"/>
          <w:sz w:val="28"/>
          <w:szCs w:val="28"/>
          <w:b w:val="1"/>
          <w:bCs w:val="1"/>
          <w:rtl/>
        </w:rPr>
        <w:t xml:space="preserve">أحمد بن محمد بن إبراهيم بن هاشم، أبو محمد، المذكر، البلاذري، الطوسي.
</w:t>
      </w:r>
    </w:p>
    <w:p>
      <w:pPr/>
      <w:r>
        <w:rPr/>
        <w:t xml:space="preserve">أحمد بن محمد بن إبراهيم بن هاشم، أبو محمد، المذكر، البلاذري، الطوسي. </w:t>
      </w:r>
    </w:p>
    <w:p/>
    <w:p>
      <w:pPr/>
      <w:r>
        <w:rPr/>
        <w:t xml:space="preserve">حدث عن: محمد بن أيوب بن الضريس، وتميم بن محمد الحافظ، وعبد الله بن محمد بن شيرويه، ويوسف بن يعقوب القاضي، ومحمد بن عبد الله الحضرمي، وطبقتهم.</w:t>
      </w:r>
    </w:p>
    <w:p/>
    <w:p>
      <w:pPr/>
      <w:r>
        <w:rPr/>
        <w:t xml:space="preserve">وعنه: أبو عبد الله الحاكم في ’’مستدركه’’ وغيره.</w:t>
      </w:r>
    </w:p>
    <w:p/>
    <w:p>
      <w:pPr/>
      <w:r>
        <w:rPr/>
        <w:t xml:space="preserve">وقال في ’’تاريخه’’: كان واحد عصره في الحفظ والوعظ، ومن أحسن الناس عشرة، وأكثرهم فائدة، وكان يكثر المقام بنيسابور، ويكون له في كل أسبوع مجلسان عند شيخي البلد أبي الحسن المحمي، وأبي نصر العبدوي، وكان أبو علي الحافظ ومشايخنا يحضرون مجالسه، ويفرحون بما يذكره على رؤوس الملأ من الأسانيد، ولم أرهم قط غمزوه في إسناد أو اسم أو حديث، وكتب بمكة - حرسها الله - عن إمام أهل البيت أبي محمد الرضا، وذكر أبو الوليد الفقيه قال: كان البلاذري يسمع كتاب الجهاد من محمد بن إسحاق، وأمه عليلة بطوس، وكان المجلس غداة الأربعاء فيحضره غداة الخميس المجلس، ثم ينصرف إلى الطابران فيشهد الجمعة بها، وحكي عن البلاذري أنه قال: لم تكن له همة في سماع الحديث أكبر من التخريج على كتاب مسلم، كلما انصرفت من الرملة أخذت في التخريج عليه، وأفنيت عمري في جمعه. وقال مسعود السجزي: وسمعته - يعني الحاكم - يقول: أبو محمد البلاذري حافظ ثقة مأمون. وقال السمعاني: كان حافظاً فاضلاً فهماً عارف بالحديث. وقال ابن عبد الهادي: الإمام الحافظ. وقال الذهبي: الإمام الحافظ البارع. وقال مرة: الإمام الحافظ المفيد الواعظ، شيخ الجماعة، كان قد انتخب على حاجب الطوسي، وغيره.</w:t>
      </w:r>
    </w:p>
    <w:p/>
    <w:p>
      <w:pPr/>
      <w:r>
        <w:rPr/>
        <w:t xml:space="preserve">استشهد بالطابران - وهي مريحلة من نيسابور - سنة تسع وثلاثين وثلاثمائة.</w:t>
      </w:r>
    </w:p>
    <w:p/>
    <w:p>
      <w:pPr/>
      <w:r>
        <w:rPr/>
        <w:t xml:space="preserve">قلت: [ثقة حافظ].</w:t>
      </w:r>
    </w:p>
    <w:p/>
    <w:p>
      <w:pPr/>
      <w:r>
        <w:rPr/>
        <w:t xml:space="preserve">’’المستدرك’’ (3/ 354)، ’’مختصر تاريخ نيسابور’’ (38/ ب)، ’’سؤا لات السجزي’’ (186)، ’’الإنسإب’’ (1/ 444)، ’’مختصره’’ (1/ 193)، ’’طبقات علماء الحديث’’ (3/ 87)، ’’تذكرة الحفاظ’’ (3/ 892)، ’’النبلاء’’ (16/ 36)، ’’تاريخ الإسلام’’ (25/ 169)، ’’العبر’’ (2/ 56)، ’’الوافي بالوفيات’’ (7/ 319)، ’’طبقات الحفاظ’’ (829)، ’’الشذرات’’ (4/ 207).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2026-10-14T15:03:26+03:00</dcterms:created>
  <dcterms:modified xsi:type="dcterms:W3CDTF">2026-10-14T15:03:26+03:00</dcterms:modified>
</cp:coreProperties>
</file>

<file path=docProps/custom.xml><?xml version="1.0" encoding="utf-8"?>
<Properties xmlns="http://schemas.openxmlformats.org/officeDocument/2006/custom-properties" xmlns:vt="http://schemas.openxmlformats.org/officeDocument/2006/docPropsVTypes"/>
</file>