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عبد الله أبو حامد، الصفار،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عبد الله أبو حامد، الصفار، النيسابوري.
</w:t>
      </w:r>
    </w:p>
    <w:p>
      <w:pPr/>
      <w:r>
        <w:rPr/>
        <w:t xml:space="preserve">أحمد بن علي بن عبد الله أبو حامد، الصفار، النيسابوري. </w:t>
      </w:r>
    </w:p>
    <w:p/>
    <w:p>
      <w:pPr/>
      <w:r>
        <w:rPr/>
        <w:t xml:space="preserve">ذكره الحاكم في شيوخه الذي رزق السماع منهم بنيسابور، وصفه بالتاجر. وفي ’’تاريخ الإسلام’’: أحمد بن علي أبو حامد الشيباني الحاكم، توفي في رمضان سنة ثمان وأربعمائة، فلعله هو، والله أعلم.</w:t>
      </w:r>
    </w:p>
    <w:p/>
    <w:p>
      <w:pPr/>
      <w:r>
        <w:rPr/>
        <w:t xml:space="preserve">قلت: [مجهول الحال - وواضح مما ذكر دفع جهالة العين.</w:t>
      </w:r>
    </w:p>
    <w:p/>
    <w:p>
      <w:pPr/>
      <w:r>
        <w:rPr/>
        <w:t xml:space="preserve">’’مختصر تاريخ نيسابور’’ (37/ ب)، ’’تاريخ الإسلام’’ (28/ 172).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2026-10-14T15:43:51+03:00</dcterms:created>
  <dcterms:modified xsi:type="dcterms:W3CDTF">2026-10-14T15:43:51+03:00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