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محمد، أبو صابر،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محمد، أبو صابر، النيسابوري.
</w:t>
      </w:r>
    </w:p>
    <w:p>
      <w:pPr/>
      <w:r>
        <w:rPr/>
        <w:t xml:space="preserve">أحمد بن عبد الله بن محمد، أبو صابر، النيسابوري. </w:t>
      </w:r>
    </w:p>
    <w:p/>
    <w:p>
      <w:pPr/>
      <w:r>
        <w:rPr/>
        <w:t xml:space="preserve">ذكره الحاكم في شيوخه الذين رزق السماع منهم بنيسابور، ووصفه بالفقيه، وذكره أنه من أصحاب أبي العباس أحمد بن هارون.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(37/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2026-10-14T15:42:56+03:00</dcterms:created>
  <dcterms:modified xsi:type="dcterms:W3CDTF">2026-10-14T15:42:56+03:00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