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الصرام.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الصرام.
</w:t>
      </w:r>
    </w:p>
    <w:p>
      <w:pPr/>
      <w:r>
        <w:rPr/>
        <w:t xml:space="preserve">أحمد بن عبد الله بن الصرام. </w:t>
      </w:r>
    </w:p>
    <w:p/>
    <w:p>
      <w:pPr/>
      <w:r>
        <w:rPr/>
        <w:t xml:space="preserve">صوابه: أحمد بن الصرام؛ كما في ’’إتحاف المهرة’’ (10/ 423)، وقد تقدم في أحمد بن عبدش.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2026-10-14T15:40:10+03:00</dcterms:created>
  <dcterms:modified xsi:type="dcterms:W3CDTF">2026-10-14T15:40:10+03:00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