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أحمد بن محمد بن الحسين، أبو نصر ابن أبي محمد بن أبي العباس الماسرجسي، النيسابوري.
</w:t>
      </w:r>
    </w:p>
    <w:p>
      <w:pPr>
        <w:jc w:val="start"/>
        <w:bidi/>
      </w:pPr>
      <w:r>
        <w:rPr>
          <w:rFonts w:ascii="arial" w:hAnsi="arial" w:eastAsia="arial" w:cs="arial"/>
          <w:sz w:val="28"/>
          <w:szCs w:val="28"/>
          <w:b w:val="1"/>
          <w:bCs w:val="1"/>
          <w:rtl/>
        </w:rPr>
        <w:t xml:space="preserve">أحمد بن عبد الله بن أحمد بن محمد بن الحسين، أبو نصر ابن أبي محمد بن أبي العباس الماسرجسي، النيسابوري.
</w:t>
      </w:r>
    </w:p>
    <w:p>
      <w:pPr/>
      <w:r>
        <w:rPr/>
        <w:t xml:space="preserve">أحمد بن عبد الله بن أحمد بن محمد بن الحسين، أبو نصر ابن أبي محمد بن أبي العباس الماسرجسي، النيسابوري. </w:t>
      </w:r>
    </w:p>
    <w:p/>
    <w:p>
      <w:pPr/>
      <w:r>
        <w:rPr/>
        <w:t xml:space="preserve">حدث عن: عمه محمد.</w:t>
      </w:r>
    </w:p>
    <w:p/>
    <w:p>
      <w:pPr/>
      <w:r>
        <w:rPr/>
        <w:t xml:space="preserve">وعنه: أبو عبد الله الحاكم، وذكر كما في ترجمته ابنه أحمد أنه خرج له فوائد.</w:t>
      </w:r>
    </w:p>
    <w:p/>
    <w:p>
      <w:pPr/>
      <w:r>
        <w:rPr/>
        <w:t xml:space="preserve">وقال في ’’تاريخه’’: ابن بنة الحسن بن عيسى بن ماسرجس، وكان من المطوعة الكثيري الجهاد.</w:t>
      </w:r>
    </w:p>
    <w:p/>
    <w:p>
      <w:pPr/>
      <w:r>
        <w:rPr/>
        <w:t xml:space="preserve">سمع جده أبا العباس، وأباه، وعمه أبا أحمد، وأبا أحمد والد الحسين، وغيرهم من أهل بيته، وسمع أبا بكر محمد بن إسحاق، وأبا العباس السراج، وأقرانهما. توفي أبو نصر الماسرجسي في متوجهة إلى طرسوس، وخرجت له ’’الفوائد’’ عند خروجه إلى طرسوس سنة إحدى وخمسين وثلاثمائة، وفيها توفي بالشام.</w:t>
      </w:r>
    </w:p>
    <w:p/>
    <w:p>
      <w:pPr/>
      <w:r>
        <w:rPr/>
        <w:t xml:space="preserve">وقال ابن العديم في ’’بغية الطلب’’: كان كثير الغزو والجهاد، وخرج إلى طرسوس مجاهداً، فتوفي بعد دخوله إلى الشام وهو متوجه إليها بأعمال حلب.</w:t>
      </w:r>
    </w:p>
    <w:p/>
    <w:p>
      <w:pPr/>
      <w:r>
        <w:rPr/>
        <w:t xml:space="preserve">قلت: [ثقة أو أرفع - لأن المرء لا يكون صاحب فوائد إلا إذا كان من أهل الحديث المكثرين.</w:t>
      </w:r>
    </w:p>
    <w:p/>
    <w:p>
      <w:pPr/>
      <w:r>
        <w:rPr/>
        <w:t xml:space="preserve">’’مختصر تاريخ نيسابور’’ (37/ ب)، ’’الأنساب’’ (5/ 50، 51)، ’’بغية الطلب’’ (2/ 855).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2026-10-14T16:13:24+03:00</dcterms:created>
  <dcterms:modified xsi:type="dcterms:W3CDTF">2026-10-14T16:13:24+03:00</dcterms:modified>
</cp:coreProperties>
</file>

<file path=docProps/custom.xml><?xml version="1.0" encoding="utf-8"?>
<Properties xmlns="http://schemas.openxmlformats.org/officeDocument/2006/custom-properties" xmlns:vt="http://schemas.openxmlformats.org/officeDocument/2006/docPropsVTypes"/>
</file>