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عبدش بن سلمويه، أبو حامد، الصرام،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عبدش بن سلمويه، أبو حامد، الصرام، النيسابوري.
</w:t>
      </w:r>
    </w:p>
    <w:p>
      <w:pPr/>
      <w:r>
        <w:rPr/>
        <w:t xml:space="preserve">أحمد بن عبدش بن سلمويه، أبو حامد، الصرام، النيسابوري. </w:t>
      </w:r>
    </w:p>
    <w:p/>
    <w:p>
      <w:pPr/>
      <w:r>
        <w:rPr/>
        <w:t xml:space="preserve">حدث عن: أحمد بن سلمة، ومحمد بن إسماعيل بن مهران، ومحمد بن إبراهيم البوشنجي، وجماعة.</w:t>
      </w:r>
    </w:p>
    <w:p/>
    <w:p>
      <w:pPr/>
      <w:r>
        <w:rPr/>
        <w:t xml:space="preserve">وعنه: أبو عبد الله الحاكم في ’’مستدركه’’ وقد تصحف فيه اسم أبيه.</w:t>
      </w:r>
    </w:p>
    <w:p/>
    <w:p>
      <w:pPr/>
      <w:r>
        <w:rPr/>
        <w:t xml:space="preserve">قال الذهبي: محدث متقن رحال.</w:t>
      </w:r>
    </w:p>
    <w:p/>
    <w:p>
      <w:pPr/>
      <w:r>
        <w:rPr/>
        <w:t xml:space="preserve">مات سنة خمسٍ وأربعين وثلاثمائة.</w:t>
      </w:r>
    </w:p>
    <w:p/>
    <w:p>
      <w:pPr/>
      <w:r>
        <w:rPr/>
        <w:t xml:space="preserve">قلت: [ثقة، وقد يقال: ثقة متقن - والذهبي وإن كان يتوسع في المدح إلا أن كلامه هنا يدل على معرفةٍ بحديثه.</w:t>
      </w:r>
    </w:p>
    <w:p/>
    <w:p>
      <w:pPr/>
      <w:r>
        <w:rPr/>
        <w:t xml:space="preserve">’’المستدرك’’ (4/ 663/ 8576)، ’’مختصر تاريخ نيسابور’’ (37/ ب)، ’’تاريخ الإسلام’’ (25/ 319).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2026-10-14T16:09:58+03:00</dcterms:created>
  <dcterms:modified xsi:type="dcterms:W3CDTF">2026-10-14T16:09:58+03:00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