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علي، أبو بكر، الموصلي.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علي، أبو بكر، الموصلي.
</w:t>
      </w:r>
    </w:p>
    <w:p>
      <w:pPr/>
      <w:r>
        <w:rPr/>
        <w:t xml:space="preserve">أحمد بن سليمان بن علي، أبو بكر، الموصلي. </w:t>
      </w:r>
    </w:p>
    <w:p/>
    <w:p>
      <w:pPr/>
      <w:r>
        <w:rPr/>
        <w:t xml:space="preserve">حدث عن علي بن حرب الطائي الموصلي.</w:t>
      </w:r>
    </w:p>
    <w:p/>
    <w:p>
      <w:pPr/>
      <w:r>
        <w:rPr/>
        <w:t xml:space="preserve">وعنه: أبو عبد الله الحاكم في ’’مستدركه’’ و’’المدخل إلى الصحيح’’ (1/ 137)، وذكر أنه حدثه ببغداد.</w:t>
      </w:r>
    </w:p>
    <w:p/>
    <w:p>
      <w:pPr/>
      <w:r>
        <w:rPr/>
        <w:t xml:space="preserve">قال مقيده - عفا الله عنه -: جزم غير واحد من الباحثين والمحققين أنه العباداني،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2026-10-14T16:57:05+03:00</dcterms:created>
  <dcterms:modified xsi:type="dcterms:W3CDTF">2026-10-14T16:57:05+03:00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