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إسماعيل بن نوح، أبو سعيد النيسابوري،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إسماعيل بن نوح، أبو سعيد النيسابوري، الحيري.
</w:t>
      </w:r>
    </w:p>
    <w:p>
      <w:pPr/>
      <w:r>
        <w:rPr/>
        <w:t xml:space="preserve">أحمد بن سليمان بن إسماعيل بن نوح، أبو سعيد النيسابوري، الحيري. </w:t>
      </w:r>
    </w:p>
    <w:p/>
    <w:p>
      <w:pPr/>
      <w:r>
        <w:rPr/>
        <w:t xml:space="preserve">حدث عن أبي عبد الله البوشنجي، وجعفر بن محمد بن سوار.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الحاكم في ’’تاريخه’’ وقال: كان من الصالحين. وكذا قال ابن ماكولا.</w:t>
      </w:r>
    </w:p>
    <w:p/>
    <w:p>
      <w:pPr/>
      <w:r>
        <w:rPr/>
        <w:t xml:space="preserve">مات سنة ست وتسعين وثلاثمائة.</w:t>
      </w:r>
    </w:p>
    <w:p/>
    <w:p>
      <w:pPr/>
      <w:r>
        <w:rPr/>
        <w:t xml:space="preserve">قلت: [صدوق - ولو كان من الصالحين ذوي الأوهام والاضطرابات لذكروه بذلك.</w:t>
      </w:r>
    </w:p>
    <w:p/>
    <w:p>
      <w:pPr/>
      <w:r>
        <w:rPr/>
        <w:t xml:space="preserve">’’مختصر تاريخ نيسابور’’ (37/ ب)، ’’الإكمال’’ (3/ 42).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2026-10-14T16:57:46+03:00</dcterms:created>
  <dcterms:modified xsi:type="dcterms:W3CDTF">2026-10-14T16:57:46+03:00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