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حنبل، أبو حفص، الفقيه، البخاري.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حنبل، أبو حفص، الفقيه، البخاري.
</w:t>
      </w:r>
    </w:p>
    <w:p>
      <w:pPr/>
      <w:r>
        <w:rPr/>
        <w:t xml:space="preserve">أحمد بن حنبل، أبو حفص، الفقيه، البخاري. </w:t>
      </w:r>
    </w:p>
    <w:p/>
    <w:p>
      <w:pPr/>
      <w:r>
        <w:rPr/>
        <w:t xml:space="preserve">صوابه: أحمد بن أحيد. كما في ’’إتحاف المهرة’’ (7/ 303).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2026-10-14T16:55:02+03:00</dcterms:created>
  <dcterms:modified xsi:type="dcterms:W3CDTF">2026-10-14T16:55:02+03:00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