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محمد بن علي، أبو أحمد، البلخي، الفقيه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محمد بن علي، أبو أحمد، البلخي، الفقيه الشافعي.
</w:t>
      </w:r>
    </w:p>
    <w:p>
      <w:pPr/>
      <w:r>
        <w:rPr/>
        <w:t xml:space="preserve">أحمد بن الحسين بن محمد بن علي، أبو أحمد، البلخي، الفقيه الشافعي.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[صدوق فقيه - ولو كان فيه ما يوجب جرحه - مع شهرته بالفقه - لجرحوه.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2026-10-14T16:57:45+03:00</dcterms:created>
  <dcterms:modified xsi:type="dcterms:W3CDTF">2026-10-14T16:57:45+03:00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