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مندة، أبو عمرو، الأصبهاني، نزيل 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مندة، أبو عمرو، الأصبهاني، نزيل نيسابور.
</w:t>
      </w:r>
    </w:p>
    <w:p>
      <w:pPr/>
      <w:r>
        <w:rPr/>
        <w:t xml:space="preserve">أحمد بن الحسين بن مندة، أبو عمرو، الأصبهاني، نزيل نيسابور. </w:t>
      </w:r>
    </w:p>
    <w:p/>
    <w:p>
      <w:pPr/>
      <w:r>
        <w:rPr/>
        <w:t xml:space="preserve">تقدم في: أحمد بن الحسن بن علي 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2026-10-14T17:09:58+03:00</dcterms:created>
  <dcterms:modified xsi:type="dcterms:W3CDTF">2026-10-14T17:09:58+03:00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