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إبراهيم بن مالك بن سعيد، أبو سعيد، الرازي، ثم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بن مالك بن سعيد، أبو سعيد، الرازي، ثم النيسابوري.
</w:t>
      </w:r>
    </w:p>
    <w:p>
      <w:pPr/>
      <w:r>
        <w:rPr/>
        <w:t xml:space="preserve">أحمد بن إبراهيم بن مالك بن سعيد، أبو سعيد، الرازي، ثم النيسابوري. </w:t>
      </w:r>
    </w:p>
    <w:p/>
    <w:p>
      <w:pPr/>
      <w:r>
        <w:rPr/>
        <w:t xml:space="preserve">حدث عن: محمد بن عيسى بن السكن الواسطي، وأبي مسلم الكجي، وابن الضريس، وغيرهم.</w:t>
      </w:r>
    </w:p>
    <w:p/>
    <w:p>
      <w:pPr/>
      <w:r>
        <w:rPr/>
        <w:t xml:space="preserve">وعنه: أبو عبد الله الحاكم، ووصفه بالصوفي.</w:t>
      </w:r>
    </w:p>
    <w:p/>
    <w:p>
      <w:pPr/>
      <w:r>
        <w:rPr/>
        <w:t xml:space="preserve">وترجمه الذهبي في ’’تاريخه’’ ووصفه بالزاهد، وذكر أنه توفي سنة ثمان وثلاثين وثلاثمائة.</w:t>
      </w:r>
    </w:p>
    <w:p/>
    <w:p>
      <w:pPr/>
      <w:r>
        <w:rPr/>
        <w:t xml:space="preserve">قلت: [صدوق - فوصفه بالزهد مع روايته عدد من المشايخ ولم يطعن فيه يدل ذلك على أنه لا ينزل عن الاحتجاج به، والله أعلم.</w:t>
      </w:r>
    </w:p>
    <w:p/>
    <w:p>
      <w:pPr/>
      <w:r>
        <w:rPr/>
        <w:t xml:space="preserve">’’مختصر تاريخ نيسابور’’ (36/ ب)، ’’فتح الباب’’ (917)، ’’تاريخ الإسلام’’ (25/ 152).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2026-10-14T17:57:29+03:00</dcterms:created>
  <dcterms:modified xsi:type="dcterms:W3CDTF">2026-10-14T17:57:29+03:00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