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بن إبراهيم بن عبدويه بن سدوس بن علي بن عبيد الله بن عبد الله ابن عتبة بن مسعود، أبو الحسن الهذلي، العبدوي، النيسابوري
</w:t>
      </w:r>
    </w:p>
    <w:p>
      <w:pPr>
        <w:jc w:val="start"/>
        <w:bidi/>
      </w:pPr>
      <w:r>
        <w:rPr>
          <w:rFonts w:ascii="arial" w:hAnsi="arial" w:eastAsia="arial" w:cs="arial"/>
          <w:sz w:val="28"/>
          <w:szCs w:val="28"/>
          <w:b w:val="1"/>
          <w:bCs w:val="1"/>
          <w:rtl/>
        </w:rPr>
        <w:t xml:space="preserve">أحمد بن إبراهيم بن عبدويه بن سدوس بن علي بن عبيد الله بن عبد الله ابن عتبة بن مسعود، أبو الحسن الهذلي، العبدوي، النيسابوري
</w:t>
      </w:r>
    </w:p>
    <w:p>
      <w:pPr/>
      <w:r>
        <w:rPr/>
        <w:t xml:space="preserve">أحمد بن إبراهيم بن عبدويه بن سدوس بن علي بن عبيد الله بن عبد الله ابن عتبة بن مسعود، أبو الحسن الهذلي، العبدوي، النيسابوري، والد الحافظ أبي حازم عمر، وأخو أبي عبد الله العبدوي. </w:t>
      </w:r>
    </w:p>
    <w:p/>
    <w:p>
      <w:pPr/>
      <w:r>
        <w:rPr/>
        <w:t xml:space="preserve">حدث عن: أبي بكر بن خزيمة، وأبي العباس السراج، وأبي زيد حاتم بن محبوب، وأبي علي محمد بن رزين، وغيرهم.</w:t>
      </w:r>
    </w:p>
    <w:p/>
    <w:p>
      <w:pPr/>
      <w:r>
        <w:rPr/>
        <w:t xml:space="preserve">وعنه: أبو عبد الله الحاكم، وابنه عمر بن أحمد، وأبو سعد الكنجروذي، وأبو الفتح محمد بن أحمد بن أبي الفوارس، وغيرهم.</w:t>
      </w:r>
    </w:p>
    <w:p/>
    <w:p>
      <w:pPr/>
      <w:r>
        <w:rPr/>
        <w:t xml:space="preserve">قال السمعاني: كان عارفاً زاهداً. وقال الذهبي: الشيخ الجليل.</w:t>
      </w:r>
    </w:p>
    <w:p/>
    <w:p>
      <w:pPr/>
      <w:r>
        <w:rPr/>
        <w:t xml:space="preserve">مات يوم الاثنين، ودفن عشية الثلاثاء العاشر من شهر رمضان سنة خمس وثمانين وثلاثمائة، ودفن بمقبرة عاصم.</w:t>
      </w:r>
    </w:p>
    <w:p/>
    <w:p>
      <w:pPr/>
      <w:r>
        <w:rPr/>
        <w:t xml:space="preserve">قال مقيده - عفا الله عنه -: روى عن السراج في ’’حديثه’’ حديثاً واحداً.</w:t>
      </w:r>
    </w:p>
    <w:p/>
    <w:p>
      <w:pPr/>
      <w:r>
        <w:rPr/>
        <w:t xml:space="preserve">قلت: [صدوق عابد زاهد].</w:t>
      </w:r>
    </w:p>
    <w:p/>
    <w:p>
      <w:pPr/>
      <w:r>
        <w:rPr/>
        <w:t xml:space="preserve">’’مختصر تاريخ نيسابور’’ (36/ ب)، ’’الأنساب’’ (4/ 110)، ’’تكملة الإكمال’’ (4/ 247)، ’’النبلاء’’ (16/ 504)، ’’تاريخ الإسلام’’ (27/ 91)، ’’توضيح المشتبه’’ (6/ 111)، ’’تبصير المنتبه’’ (3/ 984)، ’’حاشية الإكمال’’ (6/ 350).</w:t>
      </w:r>
    </w:p>
    <w:p>
      <w:pPr>
        <w:jc w:val="start"/>
        <w:bidi/>
      </w:pPr>
      <w:r>
        <w:rPr>
          <w:sz w:val="24"/>
          <w:szCs w:val="24"/>
          <w:b w:val="1"/>
          <w:bCs w:val="1"/>
          <w:rtl/>
        </w:rPr>
        <w:t xml:space="preserve">
الروض الباسم في تراجم شيوخ الحاكم،(دار العاصمة للنشر والتوزيع، الرياض - المملكة العربية السعودية،2011،ط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2026-10-14T17:52:37+03:00</dcterms:created>
  <dcterms:modified xsi:type="dcterms:W3CDTF">2026-10-14T17:52:37+03:00</dcterms:modified>
</cp:coreProperties>
</file>

<file path=docProps/custom.xml><?xml version="1.0" encoding="utf-8"?>
<Properties xmlns="http://schemas.openxmlformats.org/officeDocument/2006/custom-properties" xmlns:vt="http://schemas.openxmlformats.org/officeDocument/2006/docPropsVTypes"/>
</file>