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جعفر بن الوليد، أبو إسحاق، السختياني،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جعفر بن الوليد، أبو إسحاق، السختياني، النيسابوري.
</w:t>
      </w:r>
    </w:p>
    <w:p>
      <w:pPr/>
      <w:r>
        <w:rPr/>
        <w:t xml:space="preserve">إبراهيم بن جعفر بن الوليد، أبو إسحاق، السختياني، النيسابوري. </w:t>
      </w:r>
    </w:p>
    <w:p/>
    <w:p>
      <w:pPr/>
      <w:r>
        <w:rPr/>
        <w:t xml:space="preserve">حدث عن: أبي هاشم زياد بن أيوب الطوسي، وأبي بكر محمد بن سهل بن عسكر البخاري، وأبي عبد الله محمد بن إبراهيم العبدي.</w:t>
      </w:r>
    </w:p>
    <w:p/>
    <w:p>
      <w:pPr/>
      <w:r>
        <w:rPr/>
        <w:t xml:space="preserve">وعنه: أبو عبد الله الحاكم، ومحمد بن محمد بن جعفر الطبري.</w:t>
      </w:r>
    </w:p>
    <w:p/>
    <w:p>
      <w:pPr/>
      <w:r>
        <w:rPr/>
        <w:t xml:space="preserve">ترجمه أبو أحمد الحاكم، وابن مندة، وغيرهما ولم يذكروا فيه جرحاً ولا تعديلاً، وذكر محقق ’’الشعب’’ الندوي أنه لم يظفر بترجمته.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(40/ أ)، ’’الشعب’’ (10/ 533/ 7945)، ’’الأسامي والكنى’’ (1/ 185)، ’’فتح الباب’’ (207)، ’’موسوعة الأعلام’’ (2/ 167).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2026-10-14T19:09:48+03:00</dcterms:created>
  <dcterms:modified xsi:type="dcterms:W3CDTF">2026-10-14T19:09:48+03:00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