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علي بن عبد الله اللغوي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علي بن عبد الله اللغوي 
</w:t>
      </w:r>
    </w:p>
    <w:p>
      <w:pPr/>
      <w:r>
        <w:rPr/>
        <w:t xml:space="preserve">ثابت بن عليّ بن عبد الله اللّغويّ. </w:t>
      </w:r>
    </w:p>
    <w:p/>
    <w:p>
      <w:pPr/>
      <w:r>
        <w:rPr/>
        <w:t xml:space="preserve">كان من كبار الكوفيّين. قال ابن إسحاق: وله من الكتب: كتاب خلق الإنسان، وكتاب الفرق، وكتاب الزّجر والدعاء، وكتاب خلق الفرس، وكتاب الوحوش، وكتاب مختصر العربية، وكتاب العروض.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2026-10-14T20:14:41+03:00</dcterms:created>
  <dcterms:modified xsi:type="dcterms:W3CDTF">2026-10-14T20:14:41+03:00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