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إسحاق بن حماد بن درهم أبو إسحاق الأزدي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إسحاق بن حماد بن درهم أبو إسحاق الأزدي 
</w:t>
      </w:r>
    </w:p>
    <w:p>
      <w:pPr/>
      <w:r>
        <w:rPr/>
        <w:t xml:space="preserve">إسماعيل بن إسحاق بن حمّاد بن درهم، أبو إسحاق الأزديّ. </w:t>
      </w:r>
    </w:p>
    <w:p/>
    <w:p>
      <w:pPr/>
      <w:r>
        <w:rPr/>
        <w:t xml:space="preserve">كان عالما فقيها على مذهب مالك، شرح مذهبه ولخّصه.</w:t>
      </w:r>
    </w:p>
    <w:p/>
    <w:p>
      <w:pPr/>
      <w:r>
        <w:rPr/>
        <w:t xml:space="preserve">وصنّف عدة كتب، منها: كتاب في أحكام القرآن، وكتاب في معاني القرآن. وإليه انتهى النّحو واللّغة في زمانه. روى عنه عبد الله بن أحمد بن حنبل، وجمع حديث مالك، وكتاب يحيى بن سعيد الأنصاريّ.</w:t>
      </w:r>
    </w:p>
    <w:p/>
    <w:p>
      <w:pPr/>
      <w:r>
        <w:rPr/>
        <w:t xml:space="preserve">واستوطن بغداد، وقلّد القضاء بها.</w:t>
      </w:r>
    </w:p>
    <w:p/>
    <w:p>
      <w:pPr/>
      <w:r>
        <w:rPr/>
        <w:t xml:space="preserve">وكانت وفاته في سنة اثنتين وثمانين ومائتين عن اثنتين وثمانين سنة فجاءة.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2026-10-14T20:15:53+03:00</dcterms:created>
  <dcterms:modified xsi:type="dcterms:W3CDTF">2026-10-14T20:15:53+03:00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