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عبدوس حكمويه القزويني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عبدوس حكمويه القزويني 
</w:t>
      </w:r>
    </w:p>
    <w:p>
      <w:pPr/>
      <w:r>
        <w:rPr/>
        <w:t xml:space="preserve">أحمد بن عبدوس حكمويه القزوينيّ. </w:t>
      </w:r>
    </w:p>
    <w:p/>
    <w:p>
      <w:pPr/>
      <w:r>
        <w:rPr/>
        <w:t xml:space="preserve">له من التصانيف: كتاب النّسيب، وكتاب الشّوارد والقلائد والفرائد، وكتاب مختصرات الحافظ، وكتاب فنون شكر أحمد بن الحسن البادرائي، وكتاب المجالس، وكتاب الإخوان، وكتاب الأعداء، وكتاب رسوم المنادمات، وكتاب الفصول والرّقاع.</w:t>
      </w:r>
    </w:p>
    <w:p/>
    <w:p>
      <w:pPr/>
      <w:r>
        <w:rPr/>
        <w:t xml:space="preserve">ومات في سادس عشر المحرّم من سنة أربع عشرة وخمس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 الثمين في أسماء المصنفين،(دار الغرب الإسلامي - تونس،2009،ط 1،ج 1،ص 268)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2026-10-14T21:15:39+03:00</dcterms:created>
  <dcterms:modified xsi:type="dcterms:W3CDTF">2026-10-14T21:15:39+03:00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