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أكثم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أكثم 
</w:t>
      </w:r>
    </w:p>
    <w:p>
      <w:pPr/>
      <w:r>
        <w:rPr/>
        <w:t xml:space="preserve">محمد بن يحيى بن أكثم. </w:t>
      </w:r>
    </w:p>
    <w:p/>
    <w:p>
      <w:pPr/>
      <w:r>
        <w:rPr/>
        <w:t xml:space="preserve">كان أبوه قاضي القضاة في أيام المأمون. ولمحمد كتاب مسائل الأعداد.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2026-10-14T22:11:02+03:00</dcterms:created>
  <dcterms:modified xsi:type="dcterms:W3CDTF">2026-10-14T22:11:02+03:00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