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الباهلي 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الباهلي أبو عمر
</w:t>
      </w:r>
    </w:p>
    <w:p>
      <w:pPr/>
      <w:r>
        <w:rPr/>
        <w:t xml:space="preserve">محمد بن عمر الباهليّ، أبو عمر، من أهل البصرة. </w:t>
      </w:r>
    </w:p>
    <w:p/>
    <w:p>
      <w:pPr/>
      <w:r>
        <w:rPr/>
        <w:t xml:space="preserve">كان عارفا بصناعة الكلام. وله من الكتب: كتاب الأصول في التوحيد، وكتاب إعجاز القرآن، وكتاب التوحيد مفرد عن الأصول.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2026-10-14T22:12:26+03:00</dcterms:created>
  <dcterms:modified xsi:type="dcterms:W3CDTF">2026-10-14T22:12:26+03:00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