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الخوارزمي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الخوارزمي 
</w:t>
      </w:r>
    </w:p>
    <w:p>
      <w:pPr/>
      <w:r>
        <w:rPr/>
        <w:t xml:space="preserve">محمد بن موسى الخوارزميّ. </w:t>
      </w:r>
    </w:p>
    <w:p/>
    <w:p>
      <w:pPr/>
      <w:r>
        <w:rPr/>
        <w:t xml:space="preserve">كان خازن خزانة المأمون. له من الكتب: كتاب الزّيج، وكتاب الرّخامة، وكتاب العمل بالأسطرلاب، وكتاب التاريخ.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2026-10-14T23:06:18+03:00</dcterms:created>
  <dcterms:modified xsi:type="dcterms:W3CDTF">2026-10-14T23:06:18+03:00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