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العجلان المحاربي شامي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العجلان المحاربي شامي
</w:t>
      </w:r>
    </w:p>
    <w:p>
      <w:pPr/>
      <w:r>
        <w:rPr/>
        <w:t xml:space="preserve">ابن العجلان المحاربي شامي </w:t>
      </w:r>
    </w:p>
    <w:p/>
    <w:p>
      <w:pPr/>
      <w:r>
        <w:rPr/>
        <w:t xml:space="preserve">تابعي 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2026-10-15T01:11:26+03:00</dcterms:created>
  <dcterms:modified xsi:type="dcterms:W3CDTF">2026-10-15T01:11:26+03:00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