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مالك الليثي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مالك الليثي مدني
</w:t>
      </w:r>
    </w:p>
    <w:p>
      <w:pPr/>
      <w:r>
        <w:rPr/>
        <w:t xml:space="preserve">أبو مالك الليثي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2026-10-15T01:57:40+03:00</dcterms:created>
  <dcterms:modified xsi:type="dcterms:W3CDTF">2026-10-15T01:57:40+03:00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