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السلمي المقرئ الأعمى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السلمي المقرئ الأعمى كوفي
</w:t>
      </w:r>
    </w:p>
    <w:p>
      <w:pPr/>
      <w:r>
        <w:rPr/>
        <w:t xml:space="preserve">أبو عبد الرحمن السلمي المقرئ الأعمى كوفي </w:t>
      </w:r>
    </w:p>
    <w:p/>
    <w:p>
      <w:pPr/>
      <w:r>
        <w:rPr/>
        <w:t xml:space="preserve">من أصحاب عبد الله ثقة وكان يقرئ في زمان عثمان إلى زمان الحجاج وقرأ على عثمان بن عفان وعرض على علي بن أبي طالب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السلمى الجدي الأعمي
</w:t>
      </w:r>
    </w:p>
    <w:p>
      <w:pPr/>
      <w:r>
        <w:rPr/>
        <w:t xml:space="preserve">أبو عبد الرحمن السلمى الجدي الأعمي: </w:t>
      </w:r>
    </w:p>
    <w:p/>
    <w:p>
      <w:pPr/>
      <w:r>
        <w:rPr/>
        <w:t xml:space="preserve">من أصحاب عبد الله. وكان يقرى في زمان عثمان، إلى زمان الحجاج، وقرأ على</w:t>
      </w:r>
    </w:p>
    <w:p/>
    <w:p>
      <w:pPr/>
      <w:r>
        <w:rPr/>
        <w:t xml:space="preserve">عثمان بن عفان، وعرض على علي بن أبي طالب.</w:t>
      </w:r>
    </w:p>
    <w:p/>
    <w:p>
      <w:pPr/>
      <w:r>
        <w:rPr/>
        <w:t xml:space="preserve">ذكره كما ذكرناه الحافظ نور الدين الهيثمي في «ترتيبه لثقات العجلي».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2026-10-15T02:49:20+03:00</dcterms:created>
  <dcterms:modified xsi:type="dcterms:W3CDTF">2026-10-15T02:49:20+03:00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