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سعيد بن الحارث مدني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سعيد بن الحارث مدني
</w:t>
      </w:r>
    </w:p>
    <w:p>
      <w:pPr/>
      <w:r>
        <w:rPr/>
        <w:t xml:space="preserve">أبو سعيد بن الحارث مدني </w:t>
      </w:r>
    </w:p>
    <w:p/>
    <w:p>
      <w:pPr/>
      <w:r>
        <w:rPr/>
        <w:t xml:space="preserve">تابعي ثقة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للعجلي،(دار الباز،1984،ط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2026-10-15T03:39:01+03:00</dcterms:created>
  <dcterms:modified xsi:type="dcterms:W3CDTF">2026-10-15T03:39:01+03:00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