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يونس بن أبي إسحاق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يونس بن أبي إسحاق كوفي
</w:t>
      </w:r>
    </w:p>
    <w:p>
      <w:pPr/>
      <w:r>
        <w:rPr/>
        <w:t xml:space="preserve">يوسف بن يونس بن أبي إسحاق كوفي </w:t>
      </w:r>
    </w:p>
    <w:p/>
    <w:p>
      <w:pPr/>
      <w:r>
        <w:rPr/>
        <w:t xml:space="preserve">ثقة وقال مرة جائز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2026-10-15T05:35:25+03:00</dcterms:created>
  <dcterms:modified xsi:type="dcterms:W3CDTF">2026-10-15T05:35:25+03:00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