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مغراء
</w:t>
      </w:r>
    </w:p>
    <w:p>
      <w:pPr/>
      <w:r>
        <w:rPr/>
        <w:t xml:space="preserve">مغراء </w:t>
      </w:r>
    </w:p>
    <w:p/>
    <w:p>
      <w:pPr/>
      <w:r>
        <w:rPr/>
        <w:t xml:space="preserve">قال ليث عن مغراء عن سعيد بن جبير صفراء فاقع لونها قال صاف لونها ما رواه 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2026-10-15T07:11:19+03:00</dcterms:created>
  <dcterms:modified xsi:type="dcterms:W3CDTF">2026-10-15T07:11:19+03:00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