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القاسم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الأسدي
</w:t>
      </w:r>
    </w:p>
    <w:p>
      <w:pPr/>
      <w:r>
        <w:rPr/>
        <w:t xml:space="preserve">محمد بن القاسم الأسدي </w:t>
      </w:r>
    </w:p>
    <w:p/>
    <w:p>
      <w:pPr/>
      <w:r>
        <w:rPr/>
        <w:t xml:space="preserve">كان شيخاً صدوقاً عثمانياً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2026-10-15T08:20:18+03:00</dcterms:created>
  <dcterms:modified xsi:type="dcterms:W3CDTF">2026-10-15T08:20:18+03:00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