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حفص بن عمر بن الخطاب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حفص بن عمر بن الخطاب
</w:t>
      </w:r>
    </w:p>
    <w:p>
      <w:pPr/>
      <w:r>
        <w:rPr/>
        <w:t xml:space="preserve">عمر بن حفص بن عمر بن الخطاب </w:t>
      </w:r>
    </w:p>
    <w:p/>
    <w:p>
      <w:pPr/>
      <w:r>
        <w:rPr/>
        <w:t xml:space="preserve">مدني ثقة ثبت وفى الحاشية كذا قال وإنما هو عبيد الله بن عمر بن حفص بن عاصم بن عمر بن الخطاب بلا شك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2026-10-15T11:10:12+03:00</dcterms:created>
  <dcterms:modified xsi:type="dcterms:W3CDTF">2026-10-15T11:10:12+03:00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