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سعيد بن قيس بن قهد مدني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سعيد بن قيس بن قهد مدني
</w:t>
      </w:r>
    </w:p>
    <w:p>
      <w:pPr/>
      <w:r>
        <w:rPr/>
        <w:t xml:space="preserve">عبد الله بن سعيد بن قيس بن قهد مدني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2026-10-15T13:45:53+03:00</dcterms:created>
  <dcterms:modified xsi:type="dcterms:W3CDTF">2026-10-15T13:45:53+03:00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