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محمد بن يحيى العلوي الهاشمي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الصوفي
</w:t>
      </w:r>
    </w:p>
    <w:p>
      <w:pPr/>
      <w:r>
        <w:rPr/>
        <w:t xml:space="preserve">ابن الصوفي  إبراهيم بن محمد بن يحيى العلوي الهاشمي: ثائر. كانت اقامته بمصر. وخرج في صعيدها سنة 253هـ ، على واليها أحمد بن طولون. فدخل ’’استا’’ سنة 255 ونهبها وقتل بعض اهلها. فسير اليه ابن طولون جيشا هزمه إبراهيم وقتل قائده. واستمر القتال بينه و بين عساكر ابن طولون إلى ان ضعفت عزائم اصحابه، فركب البحر إلى مكة فأقام مدة، فقبض عليه فيها فأرسل إلى ابن طولون، فسجنه، ثم اطلقه، فخرج إلى المدينة فمات فيها.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2026-09-16T06:27:22+03:00</dcterms:created>
  <dcterms:modified xsi:type="dcterms:W3CDTF">2026-09-16T06:27:22+03:00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