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ماهان البناء أبو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ماهان البناء أبو يوسف
</w:t>
      </w:r>
    </w:p>
    <w:p>
      <w:pPr/>
      <w:r>
        <w:rPr/>
        <w:t xml:space="preserve">يعقوب بن ماهان البناء أبو يوسف </w:t>
      </w:r>
    </w:p>
    <w:p/>
    <w:p>
      <w:pPr/>
      <w:r>
        <w:rPr/>
        <w:t xml:space="preserve">من أهل بغداد</w:t>
      </w:r>
    </w:p>
    <w:p/>
    <w:p>
      <w:pPr/>
      <w:r>
        <w:rPr/>
        <w:t xml:space="preserve">يروي عن هشيم حدثني عنه محمد بن إسحاق الثقفي وغيره ربما أغرب مات سنة أربع وأربعين ومائتين كان يحدث في ربض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2026-10-15T18:42:19+03:00</dcterms:created>
  <dcterms:modified xsi:type="dcterms:W3CDTF">2026-10-15T18:42:19+03:00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