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نافع المدني أبو يعقوب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نافع المدني أبو يعقوب
</w:t>
      </w:r>
    </w:p>
    <w:p>
      <w:pPr/>
      <w:r>
        <w:rPr/>
        <w:t xml:space="preserve">يوسف بن نافع المدني أبو يعقوب </w:t>
      </w:r>
    </w:p>
    <w:p/>
    <w:p>
      <w:pPr/>
      <w:r>
        <w:rPr/>
        <w:t xml:space="preserve">قدم البصرة وحدثهم بها</w:t>
      </w:r>
    </w:p>
    <w:p/>
    <w:p>
      <w:pPr/>
      <w:r>
        <w:rPr/>
        <w:t xml:space="preserve">يروي عن أبي أسامة وأهل العراق روى عنه يعقوب بن سفيان الفارسي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2026-10-15T19:47:04+03:00</dcterms:created>
  <dcterms:modified xsi:type="dcterms:W3CDTF">2026-10-15T19:47:04+03:00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